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CF" w:rsidRDefault="00C97ECF" w:rsidP="00C97EC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附件5</w:t>
      </w:r>
    </w:p>
    <w:p w:rsidR="00C97ECF" w:rsidRDefault="00C97ECF" w:rsidP="00C97ECF">
      <w:pPr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获得互联网新闻信息服务许可的其他服务形式名单</w:t>
      </w:r>
      <w:bookmarkEnd w:id="0"/>
      <w:r>
        <w:rPr>
          <w:rFonts w:ascii="黑体" w:eastAsia="黑体" w:hAnsi="黑体" w:hint="eastAsia"/>
          <w:sz w:val="30"/>
          <w:szCs w:val="30"/>
        </w:rPr>
        <w:t>（共8个）</w:t>
      </w:r>
    </w:p>
    <w:tbl>
      <w:tblPr>
        <w:tblW w:w="1015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407"/>
        <w:gridCol w:w="2850"/>
        <w:gridCol w:w="2193"/>
      </w:tblGrid>
      <w:tr w:rsidR="00C97ECF" w:rsidTr="00C97E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:rsidR="00C97ECF" w:rsidTr="00C97E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今日松山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赤峰市松山区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15120210038-4</w:t>
            </w:r>
          </w:p>
        </w:tc>
      </w:tr>
      <w:tr w:rsidR="00C97ECF" w:rsidTr="00C97E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克什克腾融媒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克什克腾旗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15120220010-4</w:t>
            </w:r>
          </w:p>
        </w:tc>
      </w:tr>
      <w:tr w:rsidR="00C97ECF" w:rsidTr="00C97ECF">
        <w:trPr>
          <w:trHeight w:val="5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中国宁城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宁城县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15120220011-4</w:t>
            </w:r>
          </w:p>
        </w:tc>
      </w:tr>
      <w:tr w:rsidR="00C97ECF" w:rsidTr="00C97ECF">
        <w:trPr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吉祥翁牛特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翁牛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特旗融媒体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15120220012-4</w:t>
            </w:r>
          </w:p>
        </w:tc>
      </w:tr>
      <w:tr w:rsidR="00C97ECF" w:rsidTr="00C97ECF">
        <w:trPr>
          <w:trHeight w:val="5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元宝山融媒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元宝山区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15120220013-5</w:t>
            </w:r>
          </w:p>
        </w:tc>
      </w:tr>
      <w:tr w:rsidR="00C97ECF" w:rsidTr="00C97ECF">
        <w:trPr>
          <w:trHeight w:val="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bookmarkStart w:id="1" w:name="OLE_LINK16"/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包头新闻网</w:t>
            </w:r>
            <w:r>
              <w:rPr>
                <w:rFonts w:ascii="仿宋_GB2312" w:hAnsi="仿宋_GB2312"/>
                <w:sz w:val="24"/>
                <w:szCs w:val="24"/>
              </w:rPr>
              <w:t>+”</w:t>
            </w:r>
            <w:bookmarkEnd w:id="1"/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包头日报社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15120180004-6</w:t>
            </w:r>
          </w:p>
        </w:tc>
      </w:tr>
      <w:tr w:rsidR="00C97ECF" w:rsidTr="00C97ECF">
        <w:trPr>
          <w:trHeight w:val="11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呼伦贝尔新闻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呼伦贝尔市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融媒体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中心（呼伦贝尔日报社、呼伦贝尔广播电视台）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15120240005-17</w:t>
            </w:r>
          </w:p>
        </w:tc>
      </w:tr>
      <w:tr w:rsidR="00C97ECF" w:rsidTr="00C97ECF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sz w:val="24"/>
                <w:szCs w:val="24"/>
              </w:rPr>
              <w:t>草原云客户端</w:t>
            </w:r>
            <w:r>
              <w:rPr>
                <w:rFonts w:ascii="仿宋_GB2312" w:hAnsi="仿宋_GB2312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sz w:val="24"/>
                <w:szCs w:val="24"/>
              </w:rPr>
              <w:t>小程序，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腾讯微信平台</w:t>
            </w:r>
            <w:proofErr w:type="gram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内蒙古新闻网传媒有限责任公司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ECF" w:rsidRDefault="00C97ECF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15120240006-6</w:t>
            </w:r>
          </w:p>
        </w:tc>
      </w:tr>
    </w:tbl>
    <w:p w:rsidR="00C97ECF" w:rsidRDefault="00C97ECF" w:rsidP="00C97ECF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C17E76" w:rsidRPr="00C97ECF" w:rsidRDefault="00C17E76" w:rsidP="00C97ECF"/>
    <w:sectPr w:rsidR="00C17E76" w:rsidRPr="00C97ECF" w:rsidSect="00C97ECF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CF"/>
    <w:rsid w:val="00C17E76"/>
    <w:rsid w:val="00C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26D9F-A925-484D-8801-BD4F78BD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97ECF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C97EC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97ECF"/>
    <w:rPr>
      <w:rFonts w:ascii="等线" w:eastAsia="等线" w:hAnsi="等线" w:cs="Mongolian Bait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2024-10-23T03:31:00Z</dcterms:created>
  <dcterms:modified xsi:type="dcterms:W3CDTF">2024-10-23T03:33:00Z</dcterms:modified>
</cp:coreProperties>
</file>