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E3" w:rsidRPr="00FB5D8D" w:rsidRDefault="00964EE3" w:rsidP="00964EE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64EE3" w:rsidRDefault="00964EE3" w:rsidP="00964EE3">
      <w:pPr>
        <w:jc w:val="center"/>
        <w:rPr>
          <w:rFonts w:ascii="方正小标宋简体" w:eastAsia="方正小标宋简体"/>
          <w:sz w:val="44"/>
          <w:szCs w:val="44"/>
        </w:rPr>
      </w:pPr>
    </w:p>
    <w:p w:rsidR="00964EE3" w:rsidRDefault="00964EE3" w:rsidP="00964EE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81E2D">
        <w:rPr>
          <w:rFonts w:ascii="方正小标宋简体" w:eastAsia="方正小标宋简体" w:hint="eastAsia"/>
          <w:sz w:val="44"/>
          <w:szCs w:val="44"/>
        </w:rPr>
        <w:t>2024年</w:t>
      </w:r>
      <w:r>
        <w:rPr>
          <w:rFonts w:ascii="方正小标宋简体" w:eastAsia="方正小标宋简体" w:hint="eastAsia"/>
          <w:sz w:val="44"/>
          <w:szCs w:val="44"/>
        </w:rPr>
        <w:t>自治区</w:t>
      </w:r>
      <w:r w:rsidRPr="00A81E2D">
        <w:rPr>
          <w:rFonts w:ascii="方正小标宋简体" w:eastAsia="方正小标宋简体" w:hint="eastAsia"/>
          <w:sz w:val="44"/>
          <w:szCs w:val="44"/>
        </w:rPr>
        <w:t>网信</w:t>
      </w:r>
      <w:r>
        <w:rPr>
          <w:rFonts w:ascii="方正小标宋简体" w:eastAsia="方正小标宋简体" w:hint="eastAsia"/>
          <w:sz w:val="44"/>
          <w:szCs w:val="44"/>
        </w:rPr>
        <w:t>社会科学课题指南目录</w:t>
      </w:r>
    </w:p>
    <w:p w:rsidR="00964EE3" w:rsidRDefault="00964EE3" w:rsidP="00964EE3">
      <w:pPr>
        <w:rPr>
          <w:rFonts w:ascii="仿宋_GB2312" w:eastAsia="仿宋_GB2312"/>
          <w:sz w:val="32"/>
          <w:szCs w:val="32"/>
        </w:rPr>
      </w:pP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1.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重要行业领域数据安全管理或个人信息安全保护研究</w:t>
      </w: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2.</w:t>
      </w:r>
      <w:r w:rsidR="003A552F">
        <w:rPr>
          <w:rFonts w:ascii="Times New Roman" w:eastAsia="仿宋_GB2312" w:hAnsi="Times New Roman" w:cs="Times New Roman" w:hint="eastAsia"/>
          <w:color w:val="010000"/>
          <w:kern w:val="0"/>
          <w:sz w:val="32"/>
          <w:szCs w:val="32"/>
        </w:rPr>
        <w:t>全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媒体时代网络舆情应对处置工作研究</w:t>
      </w: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3.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传统工业数字化绿色化协调转型发展模式探索</w:t>
      </w: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4.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扎实走好新时代网上群众路线研究</w:t>
      </w:r>
    </w:p>
    <w:p w:rsidR="00964EE3" w:rsidRPr="006A7796" w:rsidRDefault="00964EE3" w:rsidP="00964EE3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5.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构建全区网信人才培</w:t>
      </w:r>
      <w:bookmarkStart w:id="0" w:name="_GoBack"/>
      <w:bookmarkEnd w:id="0"/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养体系研究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 xml:space="preserve"> </w:t>
      </w: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6.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信息化助力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“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五大任务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”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赋能增效课题研究</w:t>
      </w:r>
    </w:p>
    <w:p w:rsidR="00964EE3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7.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内蒙古自治区互联网宗教事务治理模式研究</w:t>
      </w:r>
    </w:p>
    <w:p w:rsidR="00964EE3" w:rsidRDefault="00964EE3" w:rsidP="00964EE3">
      <w:pPr>
        <w:spacing w:line="600" w:lineRule="exact"/>
        <w:ind w:rightChars="-122" w:right="-256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8.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大模型时代生成式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AI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参与网络内容建设与管理治理模式研究</w:t>
      </w:r>
    </w:p>
    <w:p w:rsidR="00964EE3" w:rsidRPr="006A7796" w:rsidRDefault="00964EE3" w:rsidP="00964EE3"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9.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云计算安全监测与保护技术研究</w:t>
      </w:r>
    </w:p>
    <w:p w:rsidR="00964EE3" w:rsidRPr="00A81E2D" w:rsidRDefault="00964EE3" w:rsidP="00964EE3">
      <w:pPr>
        <w:spacing w:line="600" w:lineRule="exact"/>
        <w:rPr>
          <w:rFonts w:ascii="仿宋_GB2312" w:eastAsia="仿宋_GB2312"/>
          <w:sz w:val="32"/>
          <w:szCs w:val="32"/>
        </w:rPr>
      </w:pP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10.</w:t>
      </w:r>
      <w:r w:rsidRPr="00B075DB"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  <w:t>开发网络数据安全风险在线合规性评估系统研究</w:t>
      </w:r>
    </w:p>
    <w:p w:rsidR="00964EE3" w:rsidRDefault="00964EE3" w:rsidP="00964EE3">
      <w:pPr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</w:pPr>
    </w:p>
    <w:p w:rsidR="00964EE3" w:rsidRDefault="00964EE3" w:rsidP="00964EE3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</w:pPr>
    </w:p>
    <w:p w:rsidR="00964EE3" w:rsidRDefault="00964EE3" w:rsidP="00964EE3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</w:pPr>
    </w:p>
    <w:p w:rsidR="00964EE3" w:rsidRDefault="00964EE3" w:rsidP="00964EE3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color w:val="010000"/>
          <w:kern w:val="0"/>
          <w:sz w:val="32"/>
          <w:szCs w:val="32"/>
        </w:rPr>
      </w:pPr>
    </w:p>
    <w:p w:rsidR="00862DD3" w:rsidRPr="00964EE3" w:rsidRDefault="00045FFF"/>
    <w:sectPr w:rsidR="00862DD3" w:rsidRPr="0096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FF" w:rsidRDefault="00045FFF" w:rsidP="00964EE3">
      <w:r>
        <w:separator/>
      </w:r>
    </w:p>
  </w:endnote>
  <w:endnote w:type="continuationSeparator" w:id="0">
    <w:p w:rsidR="00045FFF" w:rsidRDefault="00045FFF" w:rsidP="0096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FF" w:rsidRDefault="00045FFF" w:rsidP="00964EE3">
      <w:r>
        <w:separator/>
      </w:r>
    </w:p>
  </w:footnote>
  <w:footnote w:type="continuationSeparator" w:id="0">
    <w:p w:rsidR="00045FFF" w:rsidRDefault="00045FFF" w:rsidP="0096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A4"/>
    <w:rsid w:val="00045FFF"/>
    <w:rsid w:val="000473C7"/>
    <w:rsid w:val="003A552F"/>
    <w:rsid w:val="004315A4"/>
    <w:rsid w:val="007B00C9"/>
    <w:rsid w:val="00964EE3"/>
    <w:rsid w:val="00D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6C532-67D9-4212-B9BE-8368500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964EE3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964EE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964EE3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2024-07-01T03:43:00Z</dcterms:created>
  <dcterms:modified xsi:type="dcterms:W3CDTF">2024-07-01T11:13:00Z</dcterms:modified>
</cp:coreProperties>
</file>